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rFonts w:ascii="Merriweather" w:cs="Merriweather" w:eastAsia="Merriweather" w:hAnsi="Merriweather"/>
          <w:b w:val="1"/>
          <w:sz w:val="44"/>
          <w:szCs w:val="4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4"/>
          <w:szCs w:val="44"/>
          <w:rtl w:val="0"/>
        </w:rPr>
        <w:t xml:space="preserve">Ramniranjan Jhunjhunwala College of Arts, Science and Commerce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114300</wp:posOffset>
            </wp:positionV>
            <wp:extent cx="764189" cy="938213"/>
            <wp:effectExtent b="0" l="0" r="0" t="0"/>
            <wp:wrapSquare wrapText="bothSides" distB="114300" distT="114300" distL="114300" distR="114300"/>
            <wp:docPr id="3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4189" cy="938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Merriweather" w:cs="Merriweather" w:eastAsia="Merriweather" w:hAnsi="Merriweather"/>
          <w:b w:val="1"/>
          <w:sz w:val="40"/>
          <w:szCs w:val="40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0"/>
          <w:szCs w:val="40"/>
          <w:rtl w:val="0"/>
        </w:rPr>
        <w:t xml:space="preserve">Department of Data Science and Artificial Intelligence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rFonts w:ascii="Merriweather" w:cs="Merriweather" w:eastAsia="Merriweather" w:hAnsi="Merriweather"/>
          <w:b w:val="1"/>
          <w:sz w:val="52"/>
          <w:szCs w:val="52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52"/>
          <w:szCs w:val="52"/>
          <w:rtl w:val="0"/>
        </w:rPr>
        <w:t xml:space="preserve">CERTIFICATE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rFonts w:ascii="Merriweather" w:cs="Merriweather" w:eastAsia="Merriweather" w:hAnsi="Merriweather"/>
          <w:b w:val="1"/>
          <w:sz w:val="44"/>
          <w:szCs w:val="4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240" w:before="240" w:lineRule="auto"/>
        <w:jc w:val="both"/>
        <w:rPr>
          <w:rFonts w:ascii="Merriweather" w:cs="Merriweather" w:eastAsia="Merriweather" w:hAnsi="Merriweather"/>
          <w:b w:val="1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2"/>
          <w:szCs w:val="32"/>
          <w:rtl w:val="0"/>
        </w:rPr>
        <w:t xml:space="preserve">This is to certify that </w:t>
      </w:r>
      <w:r w:rsidDel="00000000" w:rsidR="00000000" w:rsidRPr="00000000">
        <w:rPr>
          <w:rFonts w:ascii="Merriweather" w:cs="Merriweather" w:eastAsia="Merriweather" w:hAnsi="Merriweather"/>
          <w:b w:val="1"/>
          <w:sz w:val="32"/>
          <w:szCs w:val="32"/>
          <w:u w:val="single"/>
          <w:rtl w:val="0"/>
        </w:rPr>
        <w:t xml:space="preserve">Ankita Adhik Kanse</w:t>
      </w:r>
      <w:r w:rsidDel="00000000" w:rsidR="00000000" w:rsidRPr="00000000">
        <w:rPr>
          <w:rFonts w:ascii="Merriweather" w:cs="Merriweather" w:eastAsia="Merriweather" w:hAnsi="Merriweather"/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b w:val="1"/>
          <w:sz w:val="32"/>
          <w:szCs w:val="32"/>
          <w:rtl w:val="0"/>
        </w:rPr>
        <w:t xml:space="preserve">of Msc. Data Science and Artificial Intelligence Roll No</w:t>
      </w:r>
      <w:r w:rsidDel="00000000" w:rsidR="00000000" w:rsidRPr="00000000">
        <w:rPr>
          <w:rFonts w:ascii="Merriweather" w:cs="Merriweather" w:eastAsia="Merriweather" w:hAnsi="Merriweather"/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b w:val="1"/>
          <w:sz w:val="32"/>
          <w:szCs w:val="32"/>
          <w:u w:val="single"/>
          <w:rtl w:val="0"/>
        </w:rPr>
        <w:t xml:space="preserve">731</w:t>
      </w:r>
      <w:r w:rsidDel="00000000" w:rsidR="00000000" w:rsidRPr="00000000">
        <w:rPr>
          <w:rFonts w:ascii="Merriweather" w:cs="Merriweather" w:eastAsia="Merriweather" w:hAnsi="Merriweather"/>
          <w:b w:val="1"/>
          <w:sz w:val="32"/>
          <w:szCs w:val="32"/>
          <w:rtl w:val="0"/>
        </w:rPr>
        <w:t xml:space="preserve"> has successfully completed the practical of Paper – I(Semester-III) MACHINE LEARNING - II during the Academic Year 2023-2024.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4"/>
          <w:szCs w:val="44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Date :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Merriweather" w:cs="Merriweather" w:eastAsia="Merriweather" w:hAnsi="Merriweather"/>
          <w:b w:val="1"/>
          <w:sz w:val="44"/>
          <w:szCs w:val="4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(Prof. Mujtaba Shaikh)</w:t>
      </w:r>
      <w:r w:rsidDel="00000000" w:rsidR="00000000" w:rsidRPr="00000000">
        <w:rPr>
          <w:rFonts w:ascii="Merriweather" w:cs="Merriweather" w:eastAsia="Merriweather" w:hAnsi="Merriweather"/>
          <w:b w:val="1"/>
          <w:sz w:val="30"/>
          <w:szCs w:val="30"/>
          <w:rtl w:val="0"/>
        </w:rPr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Prof-In-Charge                                    </w:t>
        <w:tab/>
        <w:t xml:space="preserve">External Examiner               </w:t>
        <w:tab/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Merriweather" w:cs="Merriweather" w:eastAsia="Merriweather" w:hAnsi="Merriweather"/>
          <w:b w:val="1"/>
          <w:sz w:val="42"/>
          <w:szCs w:val="42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2"/>
          <w:szCs w:val="42"/>
          <w:rtl w:val="0"/>
        </w:rPr>
        <w:t xml:space="preserve">INDEX</w:t>
      </w:r>
    </w:p>
    <w:p w:rsidR="00000000" w:rsidDel="00000000" w:rsidP="00000000" w:rsidRDefault="00000000" w:rsidRPr="00000000" w14:paraId="0000000D">
      <w:pPr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40.0" w:type="dxa"/>
        <w:jc w:val="left"/>
        <w:tblInd w:w="-4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6150"/>
        <w:gridCol w:w="1440"/>
        <w:gridCol w:w="1290"/>
        <w:tblGridChange w:id="0">
          <w:tblGrid>
            <w:gridCol w:w="960"/>
            <w:gridCol w:w="6150"/>
            <w:gridCol w:w="1440"/>
            <w:gridCol w:w="1290"/>
          </w:tblGrid>
        </w:tblGridChange>
      </w:tblGrid>
      <w:tr>
        <w:trPr>
          <w:cantSplit w:val="0"/>
          <w:trHeight w:val="540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4"/>
                <w:szCs w:val="1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SR.NO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PRACTICAL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REMARK</w:t>
            </w:r>
          </w:p>
        </w:tc>
      </w:tr>
      <w:tr>
        <w:trPr>
          <w:cantSplit w:val="0"/>
          <w:trHeight w:val="600" w:hRule="atLeast"/>
          <w:tblHeader w:val="1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Unit I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: Cross Validation</w:t>
            </w:r>
          </w:p>
        </w:tc>
      </w:tr>
      <w:tr>
        <w:trPr>
          <w:cantSplit w:val="0"/>
          <w:trHeight w:val="795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14"/>
                <w:szCs w:val="14"/>
                <w:shd w:fill="ffe599" w:val="clear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shd w:fill="ffe599" w:val="clear"/>
                <w:rtl w:val="0"/>
              </w:rPr>
              <w:t xml:space="preserve">Implementation of any 4 types of Cross Validation technique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21-06-2023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6"/>
                <w:szCs w:val="16"/>
              </w:rPr>
            </w:pPr>
            <w:commentRangeStart w:id="0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0"/>
            <w:r w:rsidDel="00000000" w:rsidR="00000000" w:rsidRPr="00000000">
              <w:commentReference w:id="0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5" w:hRule="atLeast"/>
          <w:tblHeader w:val="1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Unit II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: Regularization </w:t>
            </w:r>
          </w:p>
        </w:tc>
      </w:tr>
      <w:tr>
        <w:trPr>
          <w:cantSplit w:val="0"/>
          <w:trHeight w:val="690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2.1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sz w:val="24"/>
                <w:szCs w:val="24"/>
                <w:u w:val="single"/>
                <w:shd w:fill="ffe599" w:val="clear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shd w:fill="ffe599" w:val="clear"/>
                <w:rtl w:val="0"/>
              </w:rPr>
              <w:t xml:space="preserve">Implementation of L2 Regularization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26-06-2023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6"/>
                <w:szCs w:val="16"/>
              </w:rPr>
            </w:pPr>
            <w:commentRangeStart w:id="1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5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2.2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  <w:u w:val="single"/>
                <w:shd w:fill="ffe599" w:val="clear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color w:val="212121"/>
                <w:sz w:val="20"/>
                <w:szCs w:val="20"/>
                <w:shd w:fill="ffe599" w:val="clear"/>
                <w:rtl w:val="0"/>
              </w:rPr>
              <w:t xml:space="preserve">Demonstrate how coefficient affected by increasing the values of the lambda (alpha).</w:t>
            </w: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shd w:fill="ffe599" w:val="clear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18"/>
                <w:szCs w:val="18"/>
                <w:rtl w:val="0"/>
              </w:rPr>
              <w:t xml:space="preserve">27-06-2023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6"/>
                <w:szCs w:val="16"/>
              </w:rPr>
            </w:pPr>
            <w:commentRangeStart w:id="2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2"/>
            <w:r w:rsidDel="00000000" w:rsidR="00000000" w:rsidRPr="00000000">
              <w:commentReference w:id="2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2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2.3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16"/>
                <w:szCs w:val="16"/>
                <w:shd w:fill="ffe599" w:val="clear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color w:val="212121"/>
                <w:sz w:val="20"/>
                <w:szCs w:val="20"/>
                <w:shd w:fill="ffe599" w:val="clear"/>
                <w:rtl w:val="0"/>
              </w:rPr>
              <w:t xml:space="preserve">In Ridge regression prove that “The more higher coefficient are affected more.”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18"/>
                <w:szCs w:val="18"/>
                <w:rtl w:val="0"/>
              </w:rPr>
              <w:t xml:space="preserve">27-06-2023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6"/>
                <w:szCs w:val="16"/>
              </w:rPr>
            </w:pPr>
            <w:commentRangeStart w:id="3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3"/>
            <w:r w:rsidDel="00000000" w:rsidR="00000000" w:rsidRPr="00000000">
              <w:commentReference w:id="3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2.4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Style w:val="Heading1"/>
              <w:keepNext w:val="0"/>
              <w:keepLines w:val="0"/>
              <w:widowControl w:val="0"/>
              <w:shd w:fill="ffffff" w:val="clear"/>
              <w:spacing w:after="0" w:before="0" w:line="240" w:lineRule="auto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</w:rPr>
            </w:pPr>
            <w:bookmarkStart w:colFirst="0" w:colLast="0" w:name="_ygd6otottc1" w:id="0"/>
            <w:bookmarkEnd w:id="0"/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  <w:rtl w:val="0"/>
              </w:rPr>
              <w:t xml:space="preserve">Implementation of LASSO Regression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03-07-2023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commentRangeStart w:id="4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4"/>
            <w:r w:rsidDel="00000000" w:rsidR="00000000" w:rsidRPr="00000000">
              <w:commentReference w:id="4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Unit II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: Ensemble Learning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3.1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highlight w:val="white"/>
                <w:rtl w:val="0"/>
              </w:rPr>
              <w:t xml:space="preserve">Implementation of Voting Ensemble Learning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11-07-2023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commentRangeStart w:id="5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5"/>
            <w:r w:rsidDel="00000000" w:rsidR="00000000" w:rsidRPr="00000000">
              <w:commentReference w:id="5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3.2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  <w:rtl w:val="0"/>
              </w:rPr>
              <w:t xml:space="preserve">Implementation of Bagging technique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14-07-2023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commentRangeStart w:id="6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6"/>
            <w:r w:rsidDel="00000000" w:rsidR="00000000" w:rsidRPr="00000000">
              <w:commentReference w:id="6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3.3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highlight w:val="white"/>
                <w:rtl w:val="0"/>
              </w:rPr>
              <w:t xml:space="preserve">Implementation of Gradient Boosting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21-07-2023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commentRangeStart w:id="7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7"/>
            <w:r w:rsidDel="00000000" w:rsidR="00000000" w:rsidRPr="00000000">
              <w:commentReference w:id="7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3.4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  <w:rtl w:val="0"/>
              </w:rPr>
              <w:t xml:space="preserve">Implementation of Stacking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28-07-2023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commentRangeStart w:id="8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8"/>
            <w:r w:rsidDel="00000000" w:rsidR="00000000" w:rsidRPr="00000000">
              <w:commentReference w:id="8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Unit III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: Unsupervised Learning - Clustering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3.5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  <w:rtl w:val="0"/>
              </w:rPr>
              <w:t xml:space="preserve">Implementation of K-Means Clustering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04-08-2023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commentRangeStart w:id="9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9"/>
            <w:r w:rsidDel="00000000" w:rsidR="00000000" w:rsidRPr="00000000">
              <w:commentReference w:id="9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3.6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highlight w:val="white"/>
                <w:rtl w:val="0"/>
              </w:rPr>
              <w:t xml:space="preserve">Implementation of Agglomerative Clustering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08-08-2023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commentRangeStart w:id="10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10"/>
            <w:r w:rsidDel="00000000" w:rsidR="00000000" w:rsidRPr="00000000">
              <w:commentReference w:id="10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3.7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  <w:rtl w:val="0"/>
              </w:rPr>
              <w:t xml:space="preserve">Implementation of Density Based Spacial Clustering of Applications with Noise (DBSCAN) Algorithm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18-08-2023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commentRangeStart w:id="11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11"/>
            <w:r w:rsidDel="00000000" w:rsidR="00000000" w:rsidRPr="00000000">
              <w:commentReference w:id="11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Unit IV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: Unsupervised Learning - Association rule learning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0"/>
                <w:szCs w:val="20"/>
                <w:rtl w:val="0"/>
              </w:rPr>
              <w:t xml:space="preserve">4.1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212121"/>
                <w:sz w:val="18"/>
                <w:szCs w:val="18"/>
                <w:shd w:fill="ffe599" w:val="clear"/>
                <w:rtl w:val="0"/>
              </w:rPr>
              <w:t xml:space="preserve">Perform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shd w:fill="ffe599" w:val="clear"/>
                <w:rtl w:val="0"/>
              </w:rPr>
              <w:t xml:space="preserve">Market Basket Analysis using Apriori Algorithm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212121"/>
                <w:shd w:fill="ffe599" w:val="clear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25-08-2023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commentRangeStart w:id="12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18"/>
                <w:szCs w:val="18"/>
                <w:rtl w:val="0"/>
              </w:rPr>
              <w:t xml:space="preserve">Completed</w:t>
            </w:r>
            <w:commentRangeEnd w:id="12"/>
            <w:r w:rsidDel="00000000" w:rsidR="00000000" w:rsidRPr="00000000">
              <w:commentReference w:id="12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.8000000000002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color w:val="21212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Unit I</w:t>
      </w:r>
    </w:p>
    <w:p w:rsidR="00000000" w:rsidDel="00000000" w:rsidP="00000000" w:rsidRDefault="00000000" w:rsidRPr="00000000" w14:paraId="0000008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1.1</w:t>
      </w:r>
    </w:p>
    <w:p w:rsidR="00000000" w:rsidDel="00000000" w:rsidP="00000000" w:rsidRDefault="00000000" w:rsidRPr="00000000" w14:paraId="0000008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0"/>
          <w:szCs w:val="20"/>
          <w:rtl w:val="0"/>
        </w:rPr>
        <w:t xml:space="preserve">Aim : Implementation of any 4 types of Cross-Validation techniques.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4050" cy="6900929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3531" l="0" r="0" t="34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00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676900" cy="6915150"/>
            <wp:effectExtent b="0" l="0" r="0" t="0"/>
            <wp:docPr id="1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3465" l="0" r="996" t="333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Unit II</w:t>
      </w:r>
    </w:p>
    <w:p w:rsidR="00000000" w:rsidDel="00000000" w:rsidP="00000000" w:rsidRDefault="00000000" w:rsidRPr="00000000" w14:paraId="00000096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2.1 </w:t>
      </w:r>
    </w:p>
    <w:p w:rsidR="00000000" w:rsidDel="00000000" w:rsidP="00000000" w:rsidRDefault="00000000" w:rsidRPr="00000000" w14:paraId="0000009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Implementation of L2  Regularization.</w:t>
      </w:r>
    </w:p>
    <w:p w:rsidR="00000000" w:rsidDel="00000000" w:rsidP="00000000" w:rsidRDefault="00000000" w:rsidRPr="00000000" w14:paraId="0000009A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1200" cy="812800"/>
            <wp:effectExtent b="0" l="0" r="0" t="0"/>
            <wp:docPr id="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1200" cy="546100"/>
            <wp:effectExtent b="0" l="0" r="0" t="0"/>
            <wp:docPr id="5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5805488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3080" l="0" r="0" t="33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0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2090738" cy="3352800"/>
            <wp:effectExtent b="0" l="0" r="0" t="0"/>
            <wp:docPr id="45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13"/>
                    <a:srcRect b="21557" l="14183" r="40933" t="2952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4019550"/>
            <wp:effectExtent b="0" l="0" r="0" t="0"/>
            <wp:docPr id="48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4"/>
                    <a:srcRect b="42105" l="0" r="0" t="37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867525"/>
            <wp:effectExtent b="0" l="0" r="0" t="0"/>
            <wp:docPr id="33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5"/>
                    <a:srcRect b="3851" l="0" r="0" t="35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6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877050"/>
            <wp:effectExtent b="0" l="0" r="0" t="0"/>
            <wp:docPr id="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6"/>
                    <a:srcRect b="4492" l="0" r="0" t="28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7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5181600"/>
            <wp:effectExtent b="0" l="0" r="0" t="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 b="27214" l="0" r="0" t="29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2.2</w:t>
      </w:r>
    </w:p>
    <w:p w:rsidR="00000000" w:rsidDel="00000000" w:rsidP="00000000" w:rsidRDefault="00000000" w:rsidRPr="00000000" w14:paraId="000000BC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Demonstrate how co-efficient gets affected by increasing values of the lambda(Alpha).</w:t>
      </w:r>
    </w:p>
    <w:p w:rsidR="00000000" w:rsidDel="00000000" w:rsidP="00000000" w:rsidRDefault="00000000" w:rsidRPr="00000000" w14:paraId="000000BE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686425" cy="733425"/>
            <wp:effectExtent b="0" l="0" r="0" t="0"/>
            <wp:docPr id="3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657850" cy="523875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081588" cy="6170499"/>
            <wp:effectExtent b="0" l="0" r="0" t="0"/>
            <wp:docPr id="53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20"/>
                    <a:srcRect b="3209" l="0" r="0" t="2952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6170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4648200"/>
            <wp:effectExtent b="0" l="0" r="0" t="0"/>
            <wp:docPr id="34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1"/>
                    <a:srcRect b="34403" l="0" r="0" t="29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915150"/>
            <wp:effectExtent b="0" l="0" r="0" t="0"/>
            <wp:docPr id="50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22"/>
                    <a:srcRect b="3851" l="0" r="0" t="29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648325" cy="5038725"/>
            <wp:effectExtent b="0" l="0" r="0" t="0"/>
            <wp:docPr id="25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3"/>
                    <a:srcRect b="28754" l="0" r="1495" t="333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924675"/>
            <wp:effectExtent b="0" l="0" r="0" t="0"/>
            <wp:docPr id="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4"/>
                    <a:srcRect b="3337" l="0" r="0" t="33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2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934200"/>
            <wp:effectExtent b="0" l="0" r="0" t="0"/>
            <wp:docPr id="24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5"/>
                    <a:srcRect b="3594" l="0" r="0" t="29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2.3</w:t>
      </w:r>
    </w:p>
    <w:p w:rsidR="00000000" w:rsidDel="00000000" w:rsidP="00000000" w:rsidRDefault="00000000" w:rsidRPr="00000000" w14:paraId="000000D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In Ridge Regression prove that 'The more higher co-efficient are affected more'.</w:t>
      </w:r>
    </w:p>
    <w:p w:rsidR="00000000" w:rsidDel="00000000" w:rsidP="00000000" w:rsidRDefault="00000000" w:rsidRPr="00000000" w14:paraId="000000D9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1200" cy="1689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line="240" w:lineRule="auto"/>
        <w:jc w:val="both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4981575" cy="5238750"/>
            <wp:effectExtent b="0" l="0" r="0" t="0"/>
            <wp:docPr id="26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7"/>
                    <a:srcRect b="24903" l="4817" r="8305" t="449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23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3600450"/>
            <wp:effectExtent b="0" l="0" r="0" t="0"/>
            <wp:docPr id="49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28"/>
                    <a:srcRect b="48652" l="0" r="0" t="28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2.4</w:t>
      </w:r>
    </w:p>
    <w:p w:rsidR="00000000" w:rsidDel="00000000" w:rsidP="00000000" w:rsidRDefault="00000000" w:rsidRPr="00000000" w14:paraId="000000F9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Implementation of LASSO Regression.</w:t>
      </w:r>
    </w:p>
    <w:p w:rsidR="00000000" w:rsidDel="00000000" w:rsidP="00000000" w:rsidRDefault="00000000" w:rsidRPr="00000000" w14:paraId="000000FB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4464608"/>
            <wp:effectExtent b="0" l="0" r="0" t="0"/>
            <wp:docPr id="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9"/>
                    <a:srcRect b="36762" l="0" r="0" t="30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64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572250"/>
            <wp:effectExtent b="0" l="0" r="0" t="0"/>
            <wp:docPr id="32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0"/>
                    <a:srcRect b="8215" l="0" r="0" t="32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57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181725"/>
            <wp:effectExtent b="0" l="0" r="0" t="0"/>
            <wp:docPr id="4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1"/>
                    <a:srcRect b="13222" l="0" r="0" t="34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8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829425"/>
            <wp:effectExtent b="0" l="0" r="0" t="0"/>
            <wp:docPr id="51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32"/>
                    <a:srcRect b="4107" l="0" r="0" t="38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2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3800475"/>
            <wp:effectExtent b="0" l="0" r="0" t="0"/>
            <wp:docPr id="1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3"/>
                    <a:srcRect b="45827" l="0" r="0" t="29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left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Unit III</w:t>
      </w:r>
    </w:p>
    <w:p w:rsidR="00000000" w:rsidDel="00000000" w:rsidP="00000000" w:rsidRDefault="00000000" w:rsidRPr="00000000" w14:paraId="0000011E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3.1</w:t>
      </w:r>
    </w:p>
    <w:p w:rsidR="00000000" w:rsidDel="00000000" w:rsidP="00000000" w:rsidRDefault="00000000" w:rsidRPr="00000000" w14:paraId="00000120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Implementation of Voting Ensemble Learning.</w:t>
      </w:r>
    </w:p>
    <w:p w:rsidR="00000000" w:rsidDel="00000000" w:rsidP="00000000" w:rsidRDefault="00000000" w:rsidRPr="00000000" w14:paraId="00000122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783116"/>
            <wp:effectExtent b="0" l="0" r="0" t="0"/>
            <wp:docPr id="1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4"/>
                    <a:srcRect b="4731" l="0" r="0" t="38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83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3.2</w:t>
      </w:r>
    </w:p>
    <w:p w:rsidR="00000000" w:rsidDel="00000000" w:rsidP="00000000" w:rsidRDefault="00000000" w:rsidRPr="00000000" w14:paraId="0000012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Implementation of Bagging Technique.</w:t>
      </w:r>
    </w:p>
    <w:p w:rsidR="00000000" w:rsidDel="00000000" w:rsidP="00000000" w:rsidRDefault="00000000" w:rsidRPr="00000000" w14:paraId="0000012A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448300" cy="6937970"/>
            <wp:effectExtent b="0" l="0" r="0" t="0"/>
            <wp:docPr id="30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35"/>
                    <a:srcRect b="3156" l="0" r="4983" t="338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937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4581525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6"/>
                    <a:srcRect b="34659" l="0" r="0" t="35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943725"/>
            <wp:effectExtent b="0" l="0" r="0" t="0"/>
            <wp:docPr id="43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37"/>
                    <a:srcRect b="3465" l="0" r="0" t="29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4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5791200"/>
            <wp:effectExtent b="0" l="0" r="0" t="0"/>
            <wp:docPr id="40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38"/>
                    <a:srcRect b="18485" l="0" r="0" t="34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3.3</w:t>
      </w:r>
    </w:p>
    <w:p w:rsidR="00000000" w:rsidDel="00000000" w:rsidP="00000000" w:rsidRDefault="00000000" w:rsidRPr="00000000" w14:paraId="00000140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Implementation of Gradient Boosting Algorithm.</w:t>
      </w:r>
    </w:p>
    <w:p w:rsidR="00000000" w:rsidDel="00000000" w:rsidP="00000000" w:rsidRDefault="00000000" w:rsidRPr="00000000" w14:paraId="00000142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726502"/>
            <wp:effectExtent b="0" l="0" r="0" t="0"/>
            <wp:docPr id="10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9"/>
                    <a:srcRect b="3825" l="0" r="0" t="55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26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877050"/>
            <wp:effectExtent b="0" l="0" r="0" t="0"/>
            <wp:docPr id="36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0"/>
                    <a:srcRect b="3851" l="0" r="0" t="34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7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5314950"/>
            <wp:effectExtent b="0" l="0" r="0" t="0"/>
            <wp:docPr id="2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1"/>
                    <a:srcRect b="25160" l="0" r="0" t="32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1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5391150"/>
            <wp:effectExtent b="0" l="0" r="0" t="0"/>
            <wp:docPr id="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2"/>
                    <a:srcRect b="24133" l="0" r="0" t="32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9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1200" cy="2057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5372100"/>
            <wp:effectExtent b="0" l="0" r="0" t="0"/>
            <wp:docPr id="37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4"/>
                    <a:srcRect b="24775" l="0" r="0" t="28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648325" cy="2124075"/>
            <wp:effectExtent b="0" l="0" r="0" t="0"/>
            <wp:docPr id="4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134100"/>
            <wp:effectExtent b="0" l="0" r="0" t="0"/>
            <wp:docPr id="55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46"/>
                    <a:srcRect b="14249" l="0" r="0" t="30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3.4</w:t>
      </w:r>
    </w:p>
    <w:p w:rsidR="00000000" w:rsidDel="00000000" w:rsidP="00000000" w:rsidRDefault="00000000" w:rsidRPr="00000000" w14:paraId="00000161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Implementation of Stacking.</w:t>
      </w:r>
    </w:p>
    <w:p w:rsidR="00000000" w:rsidDel="00000000" w:rsidP="00000000" w:rsidRDefault="00000000" w:rsidRPr="00000000" w14:paraId="00000163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821752"/>
            <wp:effectExtent b="0" l="0" r="0" t="0"/>
            <wp:docPr id="41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47"/>
                    <a:srcRect b="4980" l="0" r="0" t="3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21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1200" cy="2705100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3.5</w:t>
      </w:r>
    </w:p>
    <w:p w:rsidR="00000000" w:rsidDel="00000000" w:rsidP="00000000" w:rsidRDefault="00000000" w:rsidRPr="00000000" w14:paraId="0000018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Implementation of K-means Clustering.</w:t>
      </w:r>
    </w:p>
    <w:p w:rsidR="00000000" w:rsidDel="00000000" w:rsidP="00000000" w:rsidRDefault="00000000" w:rsidRPr="00000000" w14:paraId="00000188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926527"/>
            <wp:effectExtent b="0" l="0" r="0" t="0"/>
            <wp:docPr id="47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49"/>
                    <a:srcRect b="3311" l="0" r="0" t="33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26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496050"/>
            <wp:effectExtent b="0" l="0" r="0" t="0"/>
            <wp:docPr id="2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0"/>
                    <a:srcRect b="8985" l="0" r="0" t="34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9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5981700"/>
            <wp:effectExtent b="0" l="0" r="0" t="0"/>
            <wp:docPr id="44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51"/>
                    <a:srcRect b="16431" l="0" r="0" t="29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210300"/>
            <wp:effectExtent b="0" l="0" r="0" t="0"/>
            <wp:docPr id="27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52"/>
                    <a:srcRect b="12836" l="0" r="0" t="34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810375"/>
            <wp:effectExtent b="0" l="0" r="0" t="0"/>
            <wp:docPr id="52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53"/>
                    <a:srcRect b="5006" l="0" r="0" t="32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1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591175" cy="2924175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3.6</w:t>
      </w:r>
    </w:p>
    <w:p w:rsidR="00000000" w:rsidDel="00000000" w:rsidP="00000000" w:rsidRDefault="00000000" w:rsidRPr="00000000" w14:paraId="000001B1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Implementation of Agglomerative Clustering.</w:t>
      </w:r>
    </w:p>
    <w:p w:rsidR="00000000" w:rsidDel="00000000" w:rsidP="00000000" w:rsidRDefault="00000000" w:rsidRPr="00000000" w14:paraId="000001B3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850327"/>
            <wp:effectExtent b="0" l="0" r="0" t="0"/>
            <wp:docPr id="1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55"/>
                    <a:srcRect b="4466" l="0" r="0" t="32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50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934200"/>
            <wp:effectExtent b="0" l="0" r="0" t="0"/>
            <wp:docPr id="1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56"/>
                    <a:srcRect b="3209" l="0" r="0" t="33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4638675"/>
            <wp:effectExtent b="0" l="0" r="0" t="0"/>
            <wp:docPr id="35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57"/>
                    <a:srcRect b="34274" l="0" r="0" t="32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3.7</w:t>
      </w:r>
    </w:p>
    <w:p w:rsidR="00000000" w:rsidDel="00000000" w:rsidP="00000000" w:rsidRDefault="00000000" w:rsidRPr="00000000" w14:paraId="000001CD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Implementation of Density Based Clustering.</w:t>
      </w:r>
    </w:p>
    <w:p w:rsidR="00000000" w:rsidDel="00000000" w:rsidP="00000000" w:rsidRDefault="00000000" w:rsidRPr="00000000" w14:paraId="000001CF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705217"/>
            <wp:effectExtent b="0" l="0" r="0" t="0"/>
            <wp:docPr id="31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58"/>
                    <a:srcRect b="6423" l="0" r="0" t="32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05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4050" cy="6810375"/>
            <wp:effectExtent b="0" l="0" r="0" t="0"/>
            <wp:docPr id="29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59"/>
                    <a:srcRect b="4621" l="0" r="0" t="35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1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widowControl w:val="0"/>
        <w:spacing w:lin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Unit IV</w:t>
      </w:r>
    </w:p>
    <w:p w:rsidR="00000000" w:rsidDel="00000000" w:rsidP="00000000" w:rsidRDefault="00000000" w:rsidRPr="00000000" w14:paraId="000001DD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Practical 4.1</w:t>
      </w:r>
    </w:p>
    <w:p w:rsidR="00000000" w:rsidDel="00000000" w:rsidP="00000000" w:rsidRDefault="00000000" w:rsidRPr="00000000" w14:paraId="000001DF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Merriweather" w:cs="Merriweather" w:eastAsia="Merriweather" w:hAnsi="Merriweather"/>
          <w:b w:val="1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Aim : </w:t>
      </w:r>
      <w:r w:rsidDel="00000000" w:rsidR="00000000" w:rsidRPr="00000000">
        <w:rPr>
          <w:rFonts w:ascii="Merriweather" w:cs="Merriweather" w:eastAsia="Merriweather" w:hAnsi="Merriweather"/>
          <w:b w:val="1"/>
          <w:sz w:val="20"/>
          <w:szCs w:val="20"/>
          <w:rtl w:val="0"/>
        </w:rPr>
        <w:t xml:space="preserve">Perform Market Basket Analysis using apriori algorithm.</w:t>
      </w:r>
    </w:p>
    <w:p w:rsidR="00000000" w:rsidDel="00000000" w:rsidP="00000000" w:rsidRDefault="00000000" w:rsidRPr="00000000" w14:paraId="000001E1">
      <w:pPr>
        <w:rPr>
          <w:rFonts w:ascii="Merriweather" w:cs="Merriweather" w:eastAsia="Merriweather" w:hAnsi="Merriweather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Merriweather" w:cs="Merriweather" w:eastAsia="Merriweather" w:hAnsi="Merriweather"/>
          <w:b w:val="1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0"/>
          <w:szCs w:val="20"/>
        </w:rPr>
        <w:drawing>
          <wp:inline distB="114300" distT="114300" distL="114300" distR="114300">
            <wp:extent cx="5734050" cy="6913857"/>
            <wp:effectExtent b="0" l="0" r="0" t="0"/>
            <wp:docPr id="1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60"/>
                    <a:srcRect b="3484" l="0" r="0" t="33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13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Merriweather" w:cs="Merriweather" w:eastAsia="Merriweather" w:hAnsi="Merriweather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Merriweather" w:cs="Merriweather" w:eastAsia="Merriweather" w:hAnsi="Merriweather"/>
          <w:b w:val="1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0"/>
          <w:szCs w:val="20"/>
        </w:rPr>
        <w:drawing>
          <wp:inline distB="114300" distT="114300" distL="114300" distR="114300">
            <wp:extent cx="5734050" cy="6962775"/>
            <wp:effectExtent b="0" l="0" r="0" t="0"/>
            <wp:docPr id="1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61"/>
                    <a:srcRect b="3080" l="0" r="0" t="30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6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                                            </w:t>
      </w:r>
    </w:p>
    <w:p w:rsidR="00000000" w:rsidDel="00000000" w:rsidP="00000000" w:rsidRDefault="00000000" w:rsidRPr="00000000" w14:paraId="000001E7">
      <w:pPr>
        <w:jc w:val="center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*****End*****</w:t>
      </w:r>
    </w:p>
    <w:sectPr>
      <w:headerReference r:id="rId62" w:type="first"/>
      <w:footerReference r:id="rId63" w:type="default"/>
      <w:pgSz w:h="16834" w:w="11909" w:orient="portrait"/>
      <w:pgMar w:bottom="1440" w:top="1440" w:left="1440" w:right="1440" w:header="720.0000000000001" w:footer="720.0000000000001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Mujtaba Shaikh" w:id="0" w:date="2023-06-21T05:54:19Z"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1" w:date="2023-06-21T05:54:19Z"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2" w:date="2023-06-21T05:54:19Z"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3" w:date="2023-06-21T05:54:19Z"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4" w:date="2023-06-21T05:54:19Z"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5" w:date="2023-06-21T05:54:19Z"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6" w:date="2023-06-21T05:54:19Z"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7" w:date="2023-06-21T05:54:19Z"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8" w:date="2023-06-21T05:54:19Z"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9" w:date="2023-06-21T05:54:19Z"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10" w:date="2023-06-21T05:54:19Z"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11" w:date="2023-06-21T05:54:19Z"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  <w:comment w:author="Mujtaba Shaikh" w:id="12" w:date="2023-06-21T05:54:19Z"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Submitted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erriweat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E8">
    <w:pPr>
      <w:rPr>
        <w:rFonts w:ascii="Merriweather" w:cs="Merriweather" w:eastAsia="Merriweather" w:hAnsi="Merriweather"/>
      </w:rPr>
    </w:pPr>
    <w:r w:rsidDel="00000000" w:rsidR="00000000" w:rsidRPr="00000000">
      <w:rPr>
        <w:rFonts w:ascii="Merriweather" w:cs="Merriweather" w:eastAsia="Merriweather" w:hAnsi="Merriweather"/>
        <w:rtl w:val="0"/>
      </w:rPr>
      <w:t xml:space="preserve">731_Ankita_ML2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E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jpg"/><Relationship Id="rId42" Type="http://schemas.openxmlformats.org/officeDocument/2006/relationships/image" Target="media/image15.jpg"/><Relationship Id="rId41" Type="http://schemas.openxmlformats.org/officeDocument/2006/relationships/image" Target="media/image32.jpg"/><Relationship Id="rId44" Type="http://schemas.openxmlformats.org/officeDocument/2006/relationships/image" Target="media/image33.jpg"/><Relationship Id="rId43" Type="http://schemas.openxmlformats.org/officeDocument/2006/relationships/image" Target="media/image3.png"/><Relationship Id="rId46" Type="http://schemas.openxmlformats.org/officeDocument/2006/relationships/image" Target="media/image55.jpg"/><Relationship Id="rId45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4.jpg"/><Relationship Id="rId48" Type="http://schemas.openxmlformats.org/officeDocument/2006/relationships/image" Target="media/image5.png"/><Relationship Id="rId47" Type="http://schemas.openxmlformats.org/officeDocument/2006/relationships/image" Target="media/image44.jpg"/><Relationship Id="rId49" Type="http://schemas.openxmlformats.org/officeDocument/2006/relationships/image" Target="media/image47.jp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21.png"/><Relationship Id="rId8" Type="http://schemas.openxmlformats.org/officeDocument/2006/relationships/image" Target="media/image9.jpg"/><Relationship Id="rId31" Type="http://schemas.openxmlformats.org/officeDocument/2006/relationships/image" Target="media/image26.jpg"/><Relationship Id="rId30" Type="http://schemas.openxmlformats.org/officeDocument/2006/relationships/image" Target="media/image40.jpg"/><Relationship Id="rId33" Type="http://schemas.openxmlformats.org/officeDocument/2006/relationships/image" Target="media/image19.jpg"/><Relationship Id="rId32" Type="http://schemas.openxmlformats.org/officeDocument/2006/relationships/image" Target="media/image51.jpg"/><Relationship Id="rId35" Type="http://schemas.openxmlformats.org/officeDocument/2006/relationships/image" Target="media/image43.jpg"/><Relationship Id="rId34" Type="http://schemas.openxmlformats.org/officeDocument/2006/relationships/image" Target="media/image18.jpg"/><Relationship Id="rId37" Type="http://schemas.openxmlformats.org/officeDocument/2006/relationships/image" Target="media/image39.jpg"/><Relationship Id="rId36" Type="http://schemas.openxmlformats.org/officeDocument/2006/relationships/image" Target="media/image12.jpg"/><Relationship Id="rId39" Type="http://schemas.openxmlformats.org/officeDocument/2006/relationships/image" Target="media/image11.jpg"/><Relationship Id="rId38" Type="http://schemas.openxmlformats.org/officeDocument/2006/relationships/image" Target="media/image49.jpg"/><Relationship Id="rId62" Type="http://schemas.openxmlformats.org/officeDocument/2006/relationships/header" Target="header1.xml"/><Relationship Id="rId61" Type="http://schemas.openxmlformats.org/officeDocument/2006/relationships/image" Target="media/image13.jpg"/><Relationship Id="rId20" Type="http://schemas.openxmlformats.org/officeDocument/2006/relationships/image" Target="media/image53.jpg"/><Relationship Id="rId63" Type="http://schemas.openxmlformats.org/officeDocument/2006/relationships/footer" Target="footer1.xml"/><Relationship Id="rId22" Type="http://schemas.openxmlformats.org/officeDocument/2006/relationships/image" Target="media/image54.jpg"/><Relationship Id="rId21" Type="http://schemas.openxmlformats.org/officeDocument/2006/relationships/image" Target="media/image45.jpg"/><Relationship Id="rId24" Type="http://schemas.openxmlformats.org/officeDocument/2006/relationships/image" Target="media/image10.jpg"/><Relationship Id="rId23" Type="http://schemas.openxmlformats.org/officeDocument/2006/relationships/image" Target="media/image31.jpg"/><Relationship Id="rId60" Type="http://schemas.openxmlformats.org/officeDocument/2006/relationships/image" Target="media/image20.jpg"/><Relationship Id="rId26" Type="http://schemas.openxmlformats.org/officeDocument/2006/relationships/image" Target="media/image2.png"/><Relationship Id="rId25" Type="http://schemas.openxmlformats.org/officeDocument/2006/relationships/image" Target="media/image23.jpg"/><Relationship Id="rId28" Type="http://schemas.openxmlformats.org/officeDocument/2006/relationships/image" Target="media/image42.jpg"/><Relationship Id="rId27" Type="http://schemas.openxmlformats.org/officeDocument/2006/relationships/image" Target="media/image30.jpg"/><Relationship Id="rId29" Type="http://schemas.openxmlformats.org/officeDocument/2006/relationships/image" Target="media/image22.jpg"/><Relationship Id="rId51" Type="http://schemas.openxmlformats.org/officeDocument/2006/relationships/image" Target="media/image46.jpg"/><Relationship Id="rId50" Type="http://schemas.openxmlformats.org/officeDocument/2006/relationships/image" Target="media/image24.jpg"/><Relationship Id="rId53" Type="http://schemas.openxmlformats.org/officeDocument/2006/relationships/image" Target="media/image52.jpg"/><Relationship Id="rId52" Type="http://schemas.openxmlformats.org/officeDocument/2006/relationships/image" Target="media/image28.jpg"/><Relationship Id="rId11" Type="http://schemas.openxmlformats.org/officeDocument/2006/relationships/image" Target="media/image38.png"/><Relationship Id="rId55" Type="http://schemas.openxmlformats.org/officeDocument/2006/relationships/image" Target="media/image6.jpg"/><Relationship Id="rId10" Type="http://schemas.openxmlformats.org/officeDocument/2006/relationships/image" Target="media/image27.png"/><Relationship Id="rId54" Type="http://schemas.openxmlformats.org/officeDocument/2006/relationships/image" Target="media/image4.png"/><Relationship Id="rId13" Type="http://schemas.openxmlformats.org/officeDocument/2006/relationships/image" Target="media/image48.jpg"/><Relationship Id="rId57" Type="http://schemas.openxmlformats.org/officeDocument/2006/relationships/image" Target="media/image34.jpg"/><Relationship Id="rId12" Type="http://schemas.openxmlformats.org/officeDocument/2006/relationships/image" Target="media/image8.jpg"/><Relationship Id="rId56" Type="http://schemas.openxmlformats.org/officeDocument/2006/relationships/image" Target="media/image16.jpg"/><Relationship Id="rId15" Type="http://schemas.openxmlformats.org/officeDocument/2006/relationships/image" Target="media/image37.jpg"/><Relationship Id="rId59" Type="http://schemas.openxmlformats.org/officeDocument/2006/relationships/image" Target="media/image36.jpg"/><Relationship Id="rId14" Type="http://schemas.openxmlformats.org/officeDocument/2006/relationships/image" Target="media/image50.jpg"/><Relationship Id="rId58" Type="http://schemas.openxmlformats.org/officeDocument/2006/relationships/image" Target="media/image41.jpg"/><Relationship Id="rId17" Type="http://schemas.openxmlformats.org/officeDocument/2006/relationships/image" Target="media/image7.jpg"/><Relationship Id="rId16" Type="http://schemas.openxmlformats.org/officeDocument/2006/relationships/image" Target="media/image17.jpg"/><Relationship Id="rId19" Type="http://schemas.openxmlformats.org/officeDocument/2006/relationships/image" Target="media/image1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-regular.ttf"/><Relationship Id="rId2" Type="http://schemas.openxmlformats.org/officeDocument/2006/relationships/font" Target="fonts/Merriweather-bold.ttf"/><Relationship Id="rId3" Type="http://schemas.openxmlformats.org/officeDocument/2006/relationships/font" Target="fonts/Merriweather-italic.ttf"/><Relationship Id="rId4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